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E9" w:rsidRPr="004765E5" w:rsidRDefault="00D83DFC" w:rsidP="004765E5">
      <w:pPr>
        <w:contextualSpacing/>
        <w:jc w:val="center"/>
        <w:outlineLvl w:val="0"/>
        <w:rPr>
          <w:b/>
        </w:rPr>
      </w:pPr>
      <w:r w:rsidRPr="004765E5">
        <w:rPr>
          <w:b/>
        </w:rPr>
        <w:t>Объявление об итогах открытого тендера</w:t>
      </w:r>
    </w:p>
    <w:p w:rsidR="00D83DFC" w:rsidRPr="004765E5" w:rsidRDefault="00D83DFC" w:rsidP="004765E5">
      <w:pPr>
        <w:ind w:firstLine="708"/>
        <w:contextualSpacing/>
        <w:jc w:val="both"/>
      </w:pPr>
      <w:r w:rsidRPr="004765E5">
        <w:t>ТОО «</w:t>
      </w:r>
      <w:proofErr w:type="spellStart"/>
      <w:r w:rsidRPr="004765E5">
        <w:t>Kazakhmys</w:t>
      </w:r>
      <w:proofErr w:type="spellEnd"/>
      <w:r w:rsidRPr="004765E5">
        <w:t xml:space="preserve"> </w:t>
      </w:r>
      <w:proofErr w:type="spellStart"/>
      <w:r w:rsidRPr="004765E5">
        <w:t>Distribution</w:t>
      </w:r>
      <w:proofErr w:type="spellEnd"/>
      <w:r w:rsidRPr="004765E5">
        <w:t>» (</w:t>
      </w:r>
      <w:proofErr w:type="spellStart"/>
      <w:r w:rsidRPr="004765E5">
        <w:t>Казахмыс</w:t>
      </w:r>
      <w:proofErr w:type="spellEnd"/>
      <w:r w:rsidRPr="004765E5">
        <w:t xml:space="preserve"> </w:t>
      </w:r>
      <w:proofErr w:type="spellStart"/>
      <w:r w:rsidRPr="004765E5">
        <w:t>Дистрибьюшн</w:t>
      </w:r>
      <w:proofErr w:type="spellEnd"/>
      <w:r w:rsidRPr="004765E5">
        <w:t>) (</w:t>
      </w:r>
      <w:r w:rsidR="00FE7F60" w:rsidRPr="004765E5">
        <w:t>100012, г. Караганда, ул. Гоголя, строение 34А</w:t>
      </w:r>
      <w:r w:rsidRPr="004765E5">
        <w:t xml:space="preserve">) объявляет итоги открытого тендера </w:t>
      </w:r>
      <w:r w:rsidR="004223CE" w:rsidRPr="004765E5">
        <w:t xml:space="preserve">по закупке работ и услуг для Предприятия теплоэнергетики (ПТЭ) г. </w:t>
      </w:r>
      <w:proofErr w:type="spellStart"/>
      <w:r w:rsidR="004223CE" w:rsidRPr="004765E5">
        <w:t>Сатпаев</w:t>
      </w:r>
      <w:proofErr w:type="spellEnd"/>
      <w:r w:rsidR="004223CE" w:rsidRPr="004765E5">
        <w:t xml:space="preserve"> и </w:t>
      </w:r>
      <w:proofErr w:type="spellStart"/>
      <w:r w:rsidR="004223CE" w:rsidRPr="004765E5">
        <w:t>Балхашского</w:t>
      </w:r>
      <w:proofErr w:type="spellEnd"/>
      <w:r w:rsidR="004223CE" w:rsidRPr="004765E5">
        <w:t xml:space="preserve"> регионального предприятия «</w:t>
      </w:r>
      <w:proofErr w:type="spellStart"/>
      <w:r w:rsidR="004223CE" w:rsidRPr="004765E5">
        <w:t>ЭнергоСети</w:t>
      </w:r>
      <w:proofErr w:type="spellEnd"/>
      <w:r w:rsidR="004223CE" w:rsidRPr="004765E5">
        <w:t>» ТОО «</w:t>
      </w:r>
      <w:proofErr w:type="spellStart"/>
      <w:r w:rsidR="004223CE" w:rsidRPr="004765E5">
        <w:t>Kazakhmys</w:t>
      </w:r>
      <w:proofErr w:type="spellEnd"/>
      <w:r w:rsidR="004223CE" w:rsidRPr="004765E5">
        <w:t xml:space="preserve"> </w:t>
      </w:r>
      <w:proofErr w:type="spellStart"/>
      <w:r w:rsidR="004223CE" w:rsidRPr="004765E5">
        <w:t>Distribution</w:t>
      </w:r>
      <w:proofErr w:type="spellEnd"/>
      <w:r w:rsidR="004223CE" w:rsidRPr="004765E5">
        <w:t>» (</w:t>
      </w:r>
      <w:proofErr w:type="spellStart"/>
      <w:r w:rsidR="004223CE" w:rsidRPr="004765E5">
        <w:t>Казахмыс</w:t>
      </w:r>
      <w:proofErr w:type="spellEnd"/>
      <w:r w:rsidR="004223CE" w:rsidRPr="004765E5">
        <w:t xml:space="preserve"> </w:t>
      </w:r>
      <w:proofErr w:type="spellStart"/>
      <w:r w:rsidR="004223CE" w:rsidRPr="004765E5">
        <w:t>Дистрибьюшн</w:t>
      </w:r>
      <w:proofErr w:type="spellEnd"/>
      <w:r w:rsidR="004223CE" w:rsidRPr="004765E5">
        <w:t>)</w:t>
      </w:r>
      <w:r w:rsidR="00AA7948" w:rsidRPr="004765E5">
        <w:t>,</w:t>
      </w:r>
      <w:r w:rsidR="001606D0" w:rsidRPr="004765E5">
        <w:t xml:space="preserve"> </w:t>
      </w:r>
      <w:r w:rsidRPr="004765E5">
        <w:t>проведенного в 1</w:t>
      </w:r>
      <w:r w:rsidR="00F86141" w:rsidRPr="004765E5">
        <w:t>0</w:t>
      </w:r>
      <w:r w:rsidRPr="004765E5">
        <w:t>.</w:t>
      </w:r>
      <w:r w:rsidR="00F86141" w:rsidRPr="004765E5">
        <w:t>3</w:t>
      </w:r>
      <w:r w:rsidRPr="004765E5">
        <w:t xml:space="preserve">0 часов </w:t>
      </w:r>
      <w:r w:rsidR="004223CE" w:rsidRPr="004765E5">
        <w:t>21 декабря</w:t>
      </w:r>
      <w:r w:rsidR="00AA7948" w:rsidRPr="004765E5">
        <w:t xml:space="preserve"> </w:t>
      </w:r>
      <w:r w:rsidRPr="004765E5">
        <w:t>201</w:t>
      </w:r>
      <w:r w:rsidR="00FE7F60" w:rsidRPr="004765E5">
        <w:t>8</w:t>
      </w:r>
      <w:r w:rsidRPr="004765E5">
        <w:t xml:space="preserve"> года по адресу: </w:t>
      </w:r>
      <w:r w:rsidR="00AA7948" w:rsidRPr="004765E5">
        <w:t xml:space="preserve">г. Караганда, </w:t>
      </w:r>
      <w:r w:rsidR="00FE7F60" w:rsidRPr="004765E5">
        <w:t>ул. Гоголя, строение 34А</w:t>
      </w:r>
      <w:r w:rsidRPr="004765E5">
        <w:t xml:space="preserve">. </w:t>
      </w:r>
    </w:p>
    <w:p w:rsidR="00F86141" w:rsidRPr="004765E5" w:rsidRDefault="00D83DFC" w:rsidP="004765E5">
      <w:pPr>
        <w:tabs>
          <w:tab w:val="left" w:pos="0"/>
          <w:tab w:val="left" w:pos="284"/>
        </w:tabs>
        <w:ind w:firstLine="709"/>
        <w:contextualSpacing/>
        <w:jc w:val="both"/>
      </w:pPr>
      <w:r w:rsidRPr="004765E5">
        <w:t>Победителем тендера признано</w:t>
      </w:r>
      <w:r w:rsidR="00D22F10" w:rsidRPr="004765E5">
        <w:t>:</w:t>
      </w:r>
    </w:p>
    <w:p w:rsidR="004223CE" w:rsidRPr="004765E5" w:rsidRDefault="00D22F10" w:rsidP="00E50C52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65E5">
        <w:rPr>
          <w:rFonts w:ascii="Times New Roman" w:hAnsi="Times New Roman"/>
          <w:b/>
          <w:color w:val="000000"/>
          <w:sz w:val="24"/>
          <w:szCs w:val="24"/>
        </w:rPr>
        <w:t>ТОО «ТЕХЭНЕРГОСЕРВИС 2014»</w:t>
      </w:r>
      <w:r w:rsidRPr="004765E5">
        <w:rPr>
          <w:rFonts w:ascii="Times New Roman" w:hAnsi="Times New Roman"/>
          <w:b/>
          <w:sz w:val="24"/>
          <w:szCs w:val="24"/>
        </w:rPr>
        <w:t xml:space="preserve"> </w:t>
      </w:r>
      <w:r w:rsidRPr="004765E5">
        <w:rPr>
          <w:rFonts w:ascii="Times New Roman" w:hAnsi="Times New Roman"/>
          <w:sz w:val="24"/>
          <w:szCs w:val="24"/>
        </w:rPr>
        <w:t xml:space="preserve">(местонахождение: </w:t>
      </w:r>
      <w:r w:rsidR="00FE7F60" w:rsidRPr="004765E5">
        <w:rPr>
          <w:rFonts w:ascii="Times New Roman" w:hAnsi="Times New Roman"/>
          <w:sz w:val="24"/>
          <w:szCs w:val="24"/>
        </w:rPr>
        <w:t>г. Караганда, ул.</w:t>
      </w:r>
      <w:r w:rsidR="00FE7F60" w:rsidRPr="004765E5">
        <w:rPr>
          <w:rFonts w:ascii="Times New Roman" w:hAnsi="Times New Roman"/>
          <w:color w:val="000000"/>
          <w:sz w:val="24"/>
          <w:szCs w:val="24"/>
        </w:rPr>
        <w:t xml:space="preserve"> Гоголя, строение 34А, </w:t>
      </w:r>
      <w:proofErr w:type="spellStart"/>
      <w:r w:rsidR="00FE7F60" w:rsidRPr="004765E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FE7F60" w:rsidRPr="004765E5">
        <w:rPr>
          <w:rFonts w:ascii="Times New Roman" w:hAnsi="Times New Roman"/>
          <w:color w:val="000000"/>
          <w:sz w:val="24"/>
          <w:szCs w:val="24"/>
        </w:rPr>
        <w:t>. 213</w:t>
      </w:r>
      <w:r w:rsidRPr="004765E5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4223CE" w:rsidRPr="004765E5">
        <w:rPr>
          <w:rFonts w:ascii="Times New Roman" w:hAnsi="Times New Roman"/>
          <w:b/>
          <w:sz w:val="24"/>
          <w:szCs w:val="24"/>
        </w:rPr>
        <w:t>по лоту № 1:</w:t>
      </w:r>
      <w:r w:rsidR="004223CE" w:rsidRPr="004765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23CE" w:rsidRPr="004765E5">
        <w:rPr>
          <w:rFonts w:ascii="Times New Roman" w:hAnsi="Times New Roman"/>
          <w:sz w:val="24"/>
          <w:szCs w:val="24"/>
        </w:rPr>
        <w:t>Энергомонтажные</w:t>
      </w:r>
      <w:proofErr w:type="spellEnd"/>
      <w:r w:rsidR="004223CE" w:rsidRPr="004765E5">
        <w:rPr>
          <w:rFonts w:ascii="Times New Roman" w:hAnsi="Times New Roman"/>
          <w:sz w:val="24"/>
          <w:szCs w:val="24"/>
        </w:rPr>
        <w:t xml:space="preserve"> работы» (ПТЭ г. </w:t>
      </w:r>
      <w:proofErr w:type="spellStart"/>
      <w:r w:rsidR="004223CE" w:rsidRPr="004765E5">
        <w:rPr>
          <w:rFonts w:ascii="Times New Roman" w:hAnsi="Times New Roman"/>
          <w:sz w:val="24"/>
          <w:szCs w:val="24"/>
        </w:rPr>
        <w:t>Сатпаев</w:t>
      </w:r>
      <w:proofErr w:type="spellEnd"/>
      <w:r w:rsidR="004223CE" w:rsidRPr="004765E5">
        <w:rPr>
          <w:rFonts w:ascii="Times New Roman" w:hAnsi="Times New Roman"/>
          <w:sz w:val="24"/>
          <w:szCs w:val="24"/>
        </w:rPr>
        <w:t>) на сумму 20 000 000 тенге;</w:t>
      </w:r>
      <w:r w:rsidR="004223CE" w:rsidRPr="004765E5">
        <w:rPr>
          <w:rFonts w:ascii="Times New Roman" w:hAnsi="Times New Roman"/>
          <w:sz w:val="24"/>
          <w:szCs w:val="24"/>
        </w:rPr>
        <w:t xml:space="preserve"> </w:t>
      </w:r>
      <w:r w:rsidR="004223CE" w:rsidRPr="004765E5">
        <w:rPr>
          <w:rFonts w:ascii="Times New Roman" w:hAnsi="Times New Roman"/>
          <w:sz w:val="24"/>
          <w:szCs w:val="24"/>
        </w:rPr>
        <w:t>«Строительно</w:t>
      </w:r>
      <w:r w:rsidR="004223CE" w:rsidRPr="004765E5">
        <w:rPr>
          <w:rFonts w:ascii="Times New Roman" w:hAnsi="Times New Roman"/>
          <w:sz w:val="24"/>
          <w:szCs w:val="24"/>
        </w:rPr>
        <w:t>-</w:t>
      </w:r>
      <w:r w:rsidR="004223CE" w:rsidRPr="004765E5">
        <w:rPr>
          <w:rFonts w:ascii="Times New Roman" w:hAnsi="Times New Roman"/>
          <w:sz w:val="24"/>
          <w:szCs w:val="24"/>
        </w:rPr>
        <w:t>монтажные работы по замене водопроводных сетей» (ЦТВС БРП «</w:t>
      </w:r>
      <w:proofErr w:type="spellStart"/>
      <w:r w:rsidR="004223CE" w:rsidRPr="004765E5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4223CE" w:rsidRPr="004765E5">
        <w:rPr>
          <w:rFonts w:ascii="Times New Roman" w:hAnsi="Times New Roman"/>
          <w:sz w:val="24"/>
          <w:szCs w:val="24"/>
        </w:rPr>
        <w:t>»)</w:t>
      </w:r>
      <w:r w:rsidR="004223CE" w:rsidRPr="004765E5">
        <w:rPr>
          <w:rFonts w:ascii="Times New Roman" w:hAnsi="Times New Roman"/>
          <w:sz w:val="24"/>
          <w:szCs w:val="24"/>
        </w:rPr>
        <w:t xml:space="preserve"> на</w:t>
      </w:r>
      <w:r w:rsidR="004223CE" w:rsidRPr="004765E5">
        <w:rPr>
          <w:rFonts w:ascii="Times New Roman" w:hAnsi="Times New Roman"/>
          <w:sz w:val="24"/>
          <w:szCs w:val="24"/>
        </w:rPr>
        <w:t xml:space="preserve"> сумму 10 600 000 тенге.</w:t>
      </w:r>
    </w:p>
    <w:p w:rsidR="004223CE" w:rsidRPr="004765E5" w:rsidRDefault="004223CE" w:rsidP="004765E5">
      <w:pPr>
        <w:tabs>
          <w:tab w:val="left" w:pos="0"/>
          <w:tab w:val="left" w:pos="284"/>
        </w:tabs>
        <w:ind w:firstLine="709"/>
        <w:contextualSpacing/>
        <w:jc w:val="both"/>
      </w:pPr>
    </w:p>
    <w:p w:rsidR="004223CE" w:rsidRPr="004765E5" w:rsidRDefault="004223CE" w:rsidP="004765E5">
      <w:pPr>
        <w:contextualSpacing/>
        <w:jc w:val="center"/>
        <w:outlineLvl w:val="0"/>
        <w:rPr>
          <w:b/>
        </w:rPr>
      </w:pPr>
      <w:r w:rsidRPr="004765E5">
        <w:rPr>
          <w:b/>
        </w:rPr>
        <w:t xml:space="preserve">Объявление об итогах </w:t>
      </w:r>
      <w:r w:rsidRPr="004765E5">
        <w:rPr>
          <w:b/>
        </w:rPr>
        <w:t xml:space="preserve">повторного </w:t>
      </w:r>
      <w:r w:rsidRPr="004765E5">
        <w:rPr>
          <w:b/>
        </w:rPr>
        <w:t>открытого тендера</w:t>
      </w:r>
    </w:p>
    <w:p w:rsidR="004223CE" w:rsidRPr="004765E5" w:rsidRDefault="004223CE" w:rsidP="004765E5">
      <w:pPr>
        <w:ind w:firstLine="708"/>
        <w:contextualSpacing/>
        <w:jc w:val="both"/>
      </w:pPr>
      <w:r w:rsidRPr="004765E5">
        <w:t>ТОО «</w:t>
      </w:r>
      <w:proofErr w:type="spellStart"/>
      <w:r w:rsidRPr="004765E5">
        <w:t>Kazakhmys</w:t>
      </w:r>
      <w:proofErr w:type="spellEnd"/>
      <w:r w:rsidRPr="004765E5">
        <w:t xml:space="preserve"> </w:t>
      </w:r>
      <w:proofErr w:type="spellStart"/>
      <w:r w:rsidRPr="004765E5">
        <w:t>Distribution</w:t>
      </w:r>
      <w:proofErr w:type="spellEnd"/>
      <w:r w:rsidRPr="004765E5">
        <w:t>» (</w:t>
      </w:r>
      <w:proofErr w:type="spellStart"/>
      <w:r w:rsidRPr="004765E5">
        <w:t>Казахмыс</w:t>
      </w:r>
      <w:proofErr w:type="spellEnd"/>
      <w:r w:rsidRPr="004765E5">
        <w:t xml:space="preserve"> </w:t>
      </w:r>
      <w:proofErr w:type="spellStart"/>
      <w:r w:rsidRPr="004765E5">
        <w:t>Дистрибьюшн</w:t>
      </w:r>
      <w:proofErr w:type="spellEnd"/>
      <w:r w:rsidRPr="004765E5">
        <w:t xml:space="preserve">) (100012, г. Караганда, ул. Гоголя, строение 34А) объявляет итоги </w:t>
      </w:r>
      <w:r w:rsidRPr="004765E5">
        <w:t xml:space="preserve">повторного </w:t>
      </w:r>
      <w:r w:rsidRPr="004765E5">
        <w:t xml:space="preserve">открытого тендера по закупке работ и услуг для Предприятия теплоэнергетики (ПТЭ) г. </w:t>
      </w:r>
      <w:proofErr w:type="spellStart"/>
      <w:r w:rsidRPr="004765E5">
        <w:t>Сатпаев</w:t>
      </w:r>
      <w:proofErr w:type="spellEnd"/>
      <w:r w:rsidRPr="004765E5">
        <w:t xml:space="preserve">, Предприятия электрических сетей (ПЭС) г. </w:t>
      </w:r>
      <w:proofErr w:type="spellStart"/>
      <w:r w:rsidRPr="004765E5">
        <w:t>Сатпаев</w:t>
      </w:r>
      <w:proofErr w:type="spellEnd"/>
      <w:r w:rsidRPr="004765E5">
        <w:t xml:space="preserve"> и </w:t>
      </w:r>
      <w:proofErr w:type="spellStart"/>
      <w:r w:rsidRPr="004765E5">
        <w:t>Балхашского</w:t>
      </w:r>
      <w:proofErr w:type="spellEnd"/>
      <w:r w:rsidRPr="004765E5">
        <w:t xml:space="preserve"> регионального предприятия «</w:t>
      </w:r>
      <w:proofErr w:type="spellStart"/>
      <w:r w:rsidRPr="004765E5">
        <w:t>ЭнергоСети</w:t>
      </w:r>
      <w:proofErr w:type="spellEnd"/>
      <w:r w:rsidRPr="004765E5">
        <w:t>» ТОО «</w:t>
      </w:r>
      <w:proofErr w:type="spellStart"/>
      <w:r w:rsidRPr="004765E5">
        <w:t>Kazakhmys</w:t>
      </w:r>
      <w:proofErr w:type="spellEnd"/>
      <w:r w:rsidRPr="004765E5">
        <w:t xml:space="preserve"> </w:t>
      </w:r>
      <w:proofErr w:type="spellStart"/>
      <w:r w:rsidRPr="004765E5">
        <w:t>Distribution</w:t>
      </w:r>
      <w:proofErr w:type="spellEnd"/>
      <w:r w:rsidRPr="004765E5">
        <w:t>» (</w:t>
      </w:r>
      <w:proofErr w:type="spellStart"/>
      <w:r w:rsidRPr="004765E5">
        <w:t>Казахмыс</w:t>
      </w:r>
      <w:proofErr w:type="spellEnd"/>
      <w:r w:rsidRPr="004765E5">
        <w:t xml:space="preserve"> </w:t>
      </w:r>
      <w:proofErr w:type="spellStart"/>
      <w:r w:rsidRPr="004765E5">
        <w:t>Дистрибьюшн</w:t>
      </w:r>
      <w:proofErr w:type="spellEnd"/>
      <w:r w:rsidRPr="004765E5">
        <w:t xml:space="preserve">), проведенного в 10.30 часов </w:t>
      </w:r>
      <w:r w:rsidRPr="004765E5">
        <w:t>19</w:t>
      </w:r>
      <w:r w:rsidRPr="004765E5">
        <w:t xml:space="preserve"> декабря 2018 года по адресу: г. Караганда, ул. Гоголя, строение 34А. </w:t>
      </w:r>
    </w:p>
    <w:p w:rsidR="004223CE" w:rsidRPr="004765E5" w:rsidRDefault="004223CE" w:rsidP="004765E5">
      <w:pPr>
        <w:tabs>
          <w:tab w:val="left" w:pos="0"/>
          <w:tab w:val="left" w:pos="284"/>
        </w:tabs>
        <w:ind w:firstLine="709"/>
        <w:contextualSpacing/>
        <w:jc w:val="both"/>
      </w:pPr>
      <w:r w:rsidRPr="004765E5">
        <w:t>Победителем тендера признано:</w:t>
      </w:r>
    </w:p>
    <w:p w:rsidR="004223CE" w:rsidRPr="004765E5" w:rsidRDefault="004223CE" w:rsidP="004765E5">
      <w:pPr>
        <w:tabs>
          <w:tab w:val="left" w:pos="142"/>
        </w:tabs>
        <w:ind w:firstLine="709"/>
        <w:contextualSpacing/>
        <w:jc w:val="both"/>
      </w:pPr>
      <w:r w:rsidRPr="004765E5">
        <w:rPr>
          <w:b/>
          <w:color w:val="000000"/>
        </w:rPr>
        <w:t>ТОО «ТЕХЭНЕРГОСЕРВИС 2014»</w:t>
      </w:r>
      <w:r w:rsidRPr="004765E5">
        <w:rPr>
          <w:b/>
        </w:rPr>
        <w:t xml:space="preserve"> </w:t>
      </w:r>
      <w:r w:rsidRPr="004765E5">
        <w:t>(местонахождение: г. Караганда, ул.</w:t>
      </w:r>
      <w:r w:rsidRPr="004765E5">
        <w:rPr>
          <w:color w:val="000000"/>
        </w:rPr>
        <w:t xml:space="preserve"> Гоголя, строение 34А, </w:t>
      </w:r>
      <w:proofErr w:type="spellStart"/>
      <w:r w:rsidRPr="004765E5">
        <w:rPr>
          <w:color w:val="000000"/>
        </w:rPr>
        <w:t>каб</w:t>
      </w:r>
      <w:proofErr w:type="spellEnd"/>
      <w:r w:rsidRPr="004765E5">
        <w:rPr>
          <w:color w:val="000000"/>
        </w:rPr>
        <w:t xml:space="preserve">. 213): </w:t>
      </w:r>
      <w:r w:rsidRPr="004765E5">
        <w:rPr>
          <w:b/>
        </w:rPr>
        <w:t>по лоту № 4:</w:t>
      </w:r>
      <w:r w:rsidRPr="004765E5">
        <w:t xml:space="preserve"> «Замена вводов 110 кВт трансформаторов» (ПЭС г </w:t>
      </w:r>
      <w:proofErr w:type="spellStart"/>
      <w:r w:rsidRPr="004765E5">
        <w:t>Сатпаев</w:t>
      </w:r>
      <w:proofErr w:type="spellEnd"/>
      <w:r w:rsidRPr="004765E5">
        <w:t>) на сумму 11 800 000 тенге;</w:t>
      </w:r>
      <w:r w:rsidRPr="004765E5">
        <w:t xml:space="preserve"> </w:t>
      </w:r>
      <w:r w:rsidRPr="004765E5">
        <w:rPr>
          <w:b/>
        </w:rPr>
        <w:t>по лоту № 5:</w:t>
      </w:r>
      <w:r w:rsidRPr="004765E5">
        <w:t xml:space="preserve"> «Изоляция тепловых сетей» (ЦТВС БРП «</w:t>
      </w:r>
      <w:proofErr w:type="spellStart"/>
      <w:r w:rsidRPr="004765E5">
        <w:t>ЭнергоСети</w:t>
      </w:r>
      <w:proofErr w:type="spellEnd"/>
      <w:r w:rsidRPr="004765E5">
        <w:t xml:space="preserve">») на сумму 6 050 000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6:</w:t>
      </w:r>
      <w:r w:rsidRPr="004765E5">
        <w:t xml:space="preserve"> «Испытания электрооборудования» (ЦТВС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1 570 000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7:</w:t>
      </w:r>
      <w:r w:rsidRPr="004765E5">
        <w:t xml:space="preserve"> «Испытания электрооборудования»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33 900 000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8:</w:t>
      </w:r>
      <w:r w:rsidRPr="004765E5">
        <w:t xml:space="preserve"> «Испытания электрооборудования» (КЭЦ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386 000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10:</w:t>
      </w:r>
      <w:r w:rsidRPr="004765E5">
        <w:t xml:space="preserve"> «Наладка электрооборудования» (ПТЭ </w:t>
      </w:r>
      <w:proofErr w:type="spellStart"/>
      <w:r w:rsidRPr="004765E5">
        <w:t>г.Сатпаев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12 100 000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11:</w:t>
      </w:r>
      <w:r w:rsidRPr="004765E5">
        <w:t xml:space="preserve"> «Наладка электрооборудования» (ПЭС г </w:t>
      </w:r>
      <w:proofErr w:type="spellStart"/>
      <w:r w:rsidRPr="004765E5">
        <w:t>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27 300 000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12:</w:t>
      </w:r>
      <w:r w:rsidRPr="004765E5">
        <w:t xml:space="preserve"> «Наладка электрооборудования» (ЦТВС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7 400 000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13:</w:t>
      </w:r>
      <w:r w:rsidRPr="004765E5">
        <w:t xml:space="preserve"> «Наладка электрооборудования»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86 500 000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14:</w:t>
      </w:r>
      <w:r w:rsidRPr="004765E5">
        <w:t xml:space="preserve"> «Обследование </w:t>
      </w:r>
      <w:proofErr w:type="spellStart"/>
      <w:r w:rsidRPr="004765E5">
        <w:t>эл.тельферов</w:t>
      </w:r>
      <w:proofErr w:type="spellEnd"/>
      <w:r w:rsidRPr="004765E5">
        <w:t xml:space="preserve">, кранов» (ПТЭ </w:t>
      </w:r>
      <w:proofErr w:type="spellStart"/>
      <w:r w:rsidRPr="004765E5">
        <w:t>г.Сатпаев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10 100 000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15:</w:t>
      </w:r>
      <w:r w:rsidRPr="004765E5">
        <w:t xml:space="preserve"> «Обследование </w:t>
      </w:r>
      <w:proofErr w:type="spellStart"/>
      <w:r w:rsidRPr="004765E5">
        <w:t>эл.тельферов</w:t>
      </w:r>
      <w:proofErr w:type="spellEnd"/>
      <w:r w:rsidRPr="004765E5">
        <w:t>, кранов» (ЦТВС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7 300 000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16:</w:t>
      </w:r>
      <w:r w:rsidRPr="004765E5">
        <w:t xml:space="preserve"> «Обследование </w:t>
      </w:r>
      <w:proofErr w:type="spellStart"/>
      <w:r w:rsidRPr="004765E5">
        <w:t>эл.тельферов</w:t>
      </w:r>
      <w:proofErr w:type="spellEnd"/>
      <w:r w:rsidRPr="004765E5">
        <w:t>, кранов»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3 100 000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17:</w:t>
      </w:r>
      <w:r w:rsidRPr="004765E5">
        <w:t xml:space="preserve"> «Очистка трансформаторного масла» (ПТЭ </w:t>
      </w:r>
      <w:proofErr w:type="spellStart"/>
      <w:r w:rsidRPr="004765E5">
        <w:t>г.Сатпаев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11 300 000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18:</w:t>
      </w:r>
      <w:r w:rsidRPr="004765E5">
        <w:t xml:space="preserve"> «Очистка трансформаторного масла» (ПЭС г </w:t>
      </w:r>
      <w:proofErr w:type="spellStart"/>
      <w:r w:rsidRPr="004765E5">
        <w:t>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5 930 000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19:</w:t>
      </w:r>
      <w:r w:rsidRPr="004765E5">
        <w:t xml:space="preserve"> «Очистка трансформаторного масла»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5 430 000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20:</w:t>
      </w:r>
      <w:r w:rsidRPr="004765E5">
        <w:t xml:space="preserve"> «Перевозка трансформаторов»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16 700 000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21:</w:t>
      </w:r>
      <w:r w:rsidRPr="004765E5">
        <w:t xml:space="preserve"> «Ремонт трансформаторов» (ПЭС г </w:t>
      </w:r>
      <w:proofErr w:type="spellStart"/>
      <w:r w:rsidRPr="004765E5">
        <w:t>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98 600 000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22:</w:t>
      </w:r>
      <w:r w:rsidRPr="004765E5">
        <w:t xml:space="preserve"> «Ремонт </w:t>
      </w:r>
      <w:proofErr w:type="spellStart"/>
      <w:r w:rsidRPr="004765E5">
        <w:t>эл.двигателей</w:t>
      </w:r>
      <w:proofErr w:type="spellEnd"/>
      <w:r w:rsidRPr="004765E5">
        <w:t xml:space="preserve"> с заменой обмотки разной мощности» (ЦТВС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9 800 000 (девять миллионов восемьсот тысяч) </w:t>
      </w:r>
      <w:r w:rsidRPr="004765E5">
        <w:t xml:space="preserve">тенге; </w:t>
      </w:r>
      <w:r w:rsidRPr="004765E5">
        <w:rPr>
          <w:b/>
        </w:rPr>
        <w:t>по лоту № 23:</w:t>
      </w:r>
      <w:r w:rsidRPr="004765E5">
        <w:t xml:space="preserve"> «Ремонт </w:t>
      </w:r>
      <w:proofErr w:type="spellStart"/>
      <w:r w:rsidRPr="004765E5">
        <w:t>эл.двигателей</w:t>
      </w:r>
      <w:proofErr w:type="spellEnd"/>
      <w:r w:rsidRPr="004765E5">
        <w:t xml:space="preserve"> с заменой обмотки разной мощности» (</w:t>
      </w:r>
      <w:proofErr w:type="spellStart"/>
      <w:r w:rsidRPr="004765E5">
        <w:t>ЦЭСиП</w:t>
      </w:r>
      <w:proofErr w:type="spellEnd"/>
      <w:r w:rsidRPr="004765E5">
        <w:t xml:space="preserve">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4 100 000 (четыре миллиона сто тысяч)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24:</w:t>
      </w:r>
      <w:r w:rsidRPr="004765E5">
        <w:t xml:space="preserve"> «Ремонт электрооборудования» (ПТЭ </w:t>
      </w:r>
      <w:proofErr w:type="spellStart"/>
      <w:r w:rsidRPr="004765E5">
        <w:t>г.Сатпаев</w:t>
      </w:r>
      <w:proofErr w:type="spellEnd"/>
      <w:r w:rsidRPr="004765E5">
        <w:t xml:space="preserve">) </w:t>
      </w:r>
      <w:r w:rsidRPr="004765E5">
        <w:t>на сумму</w:t>
      </w:r>
      <w:r w:rsidRPr="004765E5">
        <w:t xml:space="preserve"> 65 750 000 (шестьдесят пять миллионов семьсот пятьдесят тысяч)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25:</w:t>
      </w:r>
      <w:r w:rsidRPr="004765E5">
        <w:t xml:space="preserve"> «Услуга по наладке РЗА» (КЭЦ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6 700 000 (шесть миллионов семьсот тысяч) </w:t>
      </w:r>
      <w:r w:rsidRPr="004765E5">
        <w:t>тенге</w:t>
      </w:r>
      <w:r w:rsidRPr="004765E5">
        <w:t>;</w:t>
      </w:r>
      <w:r w:rsidRPr="004765E5">
        <w:t xml:space="preserve"> </w:t>
      </w:r>
      <w:r w:rsidRPr="004765E5">
        <w:rPr>
          <w:b/>
        </w:rPr>
        <w:t>по лоту № 30:</w:t>
      </w:r>
      <w:r w:rsidRPr="004765E5">
        <w:t xml:space="preserve"> «</w:t>
      </w:r>
      <w:proofErr w:type="spellStart"/>
      <w:r w:rsidRPr="004765E5">
        <w:t>Энергомонтажные</w:t>
      </w:r>
      <w:proofErr w:type="spellEnd"/>
      <w:r w:rsidRPr="004765E5">
        <w:t xml:space="preserve"> работы» (ЦТВС БРП «</w:t>
      </w:r>
      <w:proofErr w:type="spellStart"/>
      <w:r w:rsidRPr="004765E5">
        <w:t>ЭнергоСети</w:t>
      </w:r>
      <w:proofErr w:type="spellEnd"/>
      <w:r w:rsidRPr="004765E5">
        <w:t xml:space="preserve">») </w:t>
      </w:r>
      <w:r w:rsidRPr="004765E5">
        <w:t>на сумму</w:t>
      </w:r>
      <w:r w:rsidRPr="004765E5">
        <w:t xml:space="preserve"> 12 600 000 (двенадцать миллионов шестьсот тысяч) </w:t>
      </w:r>
      <w:r w:rsidRPr="004765E5">
        <w:t>тенге</w:t>
      </w:r>
      <w:r w:rsidRPr="004765E5">
        <w:t>.</w:t>
      </w:r>
    </w:p>
    <w:p w:rsidR="004223CE" w:rsidRPr="004765E5" w:rsidRDefault="004223CE" w:rsidP="004765E5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5E5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Pr="004765E5">
        <w:rPr>
          <w:rFonts w:ascii="Times New Roman" w:hAnsi="Times New Roman"/>
          <w:b/>
          <w:sz w:val="24"/>
          <w:szCs w:val="24"/>
        </w:rPr>
        <w:t>КазПромСтрой</w:t>
      </w:r>
      <w:proofErr w:type="spellEnd"/>
      <w:r w:rsidRPr="004765E5">
        <w:rPr>
          <w:rFonts w:ascii="Times New Roman" w:hAnsi="Times New Roman"/>
          <w:b/>
          <w:sz w:val="24"/>
          <w:szCs w:val="24"/>
        </w:rPr>
        <w:t xml:space="preserve"> Экспертиза»</w:t>
      </w:r>
      <w:r w:rsidRPr="004765E5">
        <w:rPr>
          <w:rFonts w:ascii="Times New Roman" w:hAnsi="Times New Roman"/>
          <w:b/>
          <w:sz w:val="24"/>
          <w:szCs w:val="24"/>
        </w:rPr>
        <w:t xml:space="preserve"> </w:t>
      </w:r>
      <w:r w:rsidRPr="004765E5">
        <w:rPr>
          <w:rFonts w:ascii="Times New Roman" w:hAnsi="Times New Roman"/>
          <w:sz w:val="24"/>
          <w:szCs w:val="24"/>
        </w:rPr>
        <w:t>(</w:t>
      </w:r>
      <w:r w:rsidRPr="004765E5">
        <w:rPr>
          <w:rFonts w:ascii="Times New Roman" w:hAnsi="Times New Roman"/>
          <w:sz w:val="24"/>
          <w:szCs w:val="24"/>
        </w:rPr>
        <w:t>местонахождение:</w:t>
      </w:r>
      <w:r w:rsidRPr="004765E5">
        <w:rPr>
          <w:rFonts w:ascii="Times New Roman" w:hAnsi="Times New Roman"/>
          <w:sz w:val="24"/>
          <w:szCs w:val="24"/>
        </w:rPr>
        <w:t xml:space="preserve"> </w:t>
      </w:r>
      <w:r w:rsidRPr="004765E5">
        <w:rPr>
          <w:rFonts w:ascii="Times New Roman" w:hAnsi="Times New Roman"/>
          <w:sz w:val="24"/>
          <w:szCs w:val="24"/>
        </w:rPr>
        <w:t xml:space="preserve">г. Караганда, Октябрьский район, Северная </w:t>
      </w:r>
      <w:proofErr w:type="spellStart"/>
      <w:r w:rsidRPr="004765E5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): </w:t>
      </w:r>
      <w:r w:rsidRPr="004765E5">
        <w:rPr>
          <w:rFonts w:ascii="Times New Roman" w:hAnsi="Times New Roman"/>
          <w:b/>
          <w:sz w:val="24"/>
          <w:szCs w:val="24"/>
        </w:rPr>
        <w:t>по лоту № 27:</w:t>
      </w:r>
      <w:r w:rsidRPr="004765E5">
        <w:rPr>
          <w:rFonts w:ascii="Times New Roman" w:hAnsi="Times New Roman"/>
          <w:sz w:val="24"/>
          <w:szCs w:val="24"/>
        </w:rPr>
        <w:t xml:space="preserve"> «</w:t>
      </w:r>
      <w:r w:rsidRPr="004765E5">
        <w:rPr>
          <w:rFonts w:ascii="Times New Roman" w:hAnsi="Times New Roman"/>
          <w:color w:val="000000"/>
          <w:sz w:val="24"/>
          <w:szCs w:val="24"/>
        </w:rPr>
        <w:t xml:space="preserve">Услуга по проведению экспертизы по </w:t>
      </w:r>
      <w:r w:rsidRPr="004765E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промышленной безопасности </w:t>
      </w:r>
      <w:proofErr w:type="spellStart"/>
      <w:r w:rsidRPr="004765E5">
        <w:rPr>
          <w:rFonts w:ascii="Times New Roman" w:hAnsi="Times New Roman"/>
          <w:color w:val="000000"/>
          <w:sz w:val="24"/>
          <w:szCs w:val="24"/>
        </w:rPr>
        <w:t>ЗиС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» (ПТЭ </w:t>
      </w:r>
      <w:proofErr w:type="spellStart"/>
      <w:r w:rsidRPr="004765E5">
        <w:rPr>
          <w:rFonts w:ascii="Times New Roman" w:hAnsi="Times New Roman"/>
          <w:sz w:val="24"/>
          <w:szCs w:val="24"/>
        </w:rPr>
        <w:t>г.Сатпаев</w:t>
      </w:r>
      <w:proofErr w:type="spellEnd"/>
      <w:r w:rsidRPr="004765E5">
        <w:rPr>
          <w:rFonts w:ascii="Times New Roman" w:hAnsi="Times New Roman"/>
          <w:sz w:val="24"/>
          <w:szCs w:val="24"/>
        </w:rPr>
        <w:t>) на</w:t>
      </w:r>
      <w:r w:rsidRPr="004765E5">
        <w:rPr>
          <w:rFonts w:ascii="Times New Roman" w:hAnsi="Times New Roman"/>
          <w:sz w:val="24"/>
          <w:szCs w:val="24"/>
        </w:rPr>
        <w:t xml:space="preserve"> сумму 18 900 000 тенге;</w:t>
      </w:r>
      <w:r w:rsidRPr="004765E5">
        <w:rPr>
          <w:rFonts w:ascii="Times New Roman" w:hAnsi="Times New Roman"/>
          <w:sz w:val="24"/>
          <w:szCs w:val="24"/>
        </w:rPr>
        <w:t xml:space="preserve"> </w:t>
      </w:r>
      <w:r w:rsidRPr="004765E5">
        <w:rPr>
          <w:rFonts w:ascii="Times New Roman" w:hAnsi="Times New Roman"/>
          <w:b/>
          <w:sz w:val="24"/>
          <w:szCs w:val="24"/>
        </w:rPr>
        <w:t>по лоту № 28:</w:t>
      </w:r>
      <w:r w:rsidRPr="004765E5">
        <w:rPr>
          <w:rFonts w:ascii="Times New Roman" w:hAnsi="Times New Roman"/>
          <w:sz w:val="24"/>
          <w:szCs w:val="24"/>
        </w:rPr>
        <w:t xml:space="preserve"> «</w:t>
      </w:r>
      <w:r w:rsidRPr="004765E5">
        <w:rPr>
          <w:rFonts w:ascii="Times New Roman" w:hAnsi="Times New Roman"/>
          <w:color w:val="000000"/>
          <w:sz w:val="24"/>
          <w:szCs w:val="24"/>
        </w:rPr>
        <w:t xml:space="preserve">Экспертиза по определению прочности бетона </w:t>
      </w:r>
      <w:r w:rsidR="00C463FA" w:rsidRPr="004765E5">
        <w:rPr>
          <w:rFonts w:ascii="Times New Roman" w:hAnsi="Times New Roman"/>
          <w:color w:val="000000"/>
          <w:sz w:val="24"/>
          <w:szCs w:val="24"/>
        </w:rPr>
        <w:t>железобетонных</w:t>
      </w:r>
      <w:r w:rsidRPr="004765E5">
        <w:rPr>
          <w:rFonts w:ascii="Times New Roman" w:hAnsi="Times New Roman"/>
          <w:color w:val="000000"/>
          <w:sz w:val="24"/>
          <w:szCs w:val="24"/>
        </w:rPr>
        <w:t xml:space="preserve"> конструкции строительной части на </w:t>
      </w:r>
      <w:proofErr w:type="spellStart"/>
      <w:r w:rsidRPr="004765E5">
        <w:rPr>
          <w:rFonts w:ascii="Times New Roman" w:hAnsi="Times New Roman"/>
          <w:color w:val="000000"/>
          <w:sz w:val="24"/>
          <w:szCs w:val="24"/>
        </w:rPr>
        <w:t>Кенгирском</w:t>
      </w:r>
      <w:proofErr w:type="spellEnd"/>
      <w:r w:rsidRPr="004765E5">
        <w:rPr>
          <w:rFonts w:ascii="Times New Roman" w:hAnsi="Times New Roman"/>
          <w:color w:val="000000"/>
          <w:sz w:val="24"/>
          <w:szCs w:val="24"/>
        </w:rPr>
        <w:t xml:space="preserve"> гидроузле (ПВЗ) и насосной станция хоз. питьевого водозабора кессонного типа 1-го подъема</w:t>
      </w:r>
      <w:r w:rsidRPr="004765E5">
        <w:rPr>
          <w:rFonts w:ascii="Times New Roman" w:hAnsi="Times New Roman"/>
          <w:sz w:val="24"/>
          <w:szCs w:val="24"/>
        </w:rPr>
        <w:t xml:space="preserve">» (ПТЭ </w:t>
      </w:r>
      <w:proofErr w:type="spellStart"/>
      <w:r w:rsidRPr="004765E5">
        <w:rPr>
          <w:rFonts w:ascii="Times New Roman" w:hAnsi="Times New Roman"/>
          <w:sz w:val="24"/>
          <w:szCs w:val="24"/>
        </w:rPr>
        <w:t>г.Сатпаев</w:t>
      </w:r>
      <w:proofErr w:type="spellEnd"/>
      <w:r w:rsidRPr="004765E5">
        <w:rPr>
          <w:rFonts w:ascii="Times New Roman" w:hAnsi="Times New Roman"/>
          <w:sz w:val="24"/>
          <w:szCs w:val="24"/>
        </w:rPr>
        <w:t>) на сумму 12 400 000 тенге.</w:t>
      </w:r>
    </w:p>
    <w:p w:rsidR="004223CE" w:rsidRPr="004765E5" w:rsidRDefault="004223CE" w:rsidP="004765E5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65E5" w:rsidRPr="004765E5" w:rsidRDefault="004765E5" w:rsidP="004765E5">
      <w:pPr>
        <w:contextualSpacing/>
        <w:jc w:val="center"/>
        <w:outlineLvl w:val="0"/>
        <w:rPr>
          <w:b/>
        </w:rPr>
      </w:pPr>
      <w:r w:rsidRPr="004765E5">
        <w:rPr>
          <w:b/>
        </w:rPr>
        <w:t>Объявление об итогах открытого тендера</w:t>
      </w:r>
    </w:p>
    <w:p w:rsidR="004765E5" w:rsidRPr="004765E5" w:rsidRDefault="004765E5" w:rsidP="004765E5">
      <w:pPr>
        <w:contextualSpacing/>
        <w:jc w:val="center"/>
        <w:outlineLvl w:val="0"/>
        <w:rPr>
          <w:b/>
        </w:rPr>
      </w:pPr>
    </w:p>
    <w:p w:rsidR="004765E5" w:rsidRPr="004765E5" w:rsidRDefault="004765E5" w:rsidP="004765E5">
      <w:pPr>
        <w:tabs>
          <w:tab w:val="left" w:pos="284"/>
          <w:tab w:val="left" w:pos="851"/>
        </w:tabs>
        <w:ind w:firstLine="709"/>
        <w:contextualSpacing/>
        <w:jc w:val="both"/>
      </w:pPr>
      <w:r w:rsidRPr="004765E5">
        <w:t>ТОО «</w:t>
      </w:r>
      <w:proofErr w:type="spellStart"/>
      <w:r w:rsidRPr="004765E5">
        <w:t>Kazakhmys</w:t>
      </w:r>
      <w:proofErr w:type="spellEnd"/>
      <w:r w:rsidRPr="004765E5">
        <w:t xml:space="preserve"> </w:t>
      </w:r>
      <w:proofErr w:type="spellStart"/>
      <w:r w:rsidRPr="004765E5">
        <w:t>Distribution</w:t>
      </w:r>
      <w:proofErr w:type="spellEnd"/>
      <w:r w:rsidRPr="004765E5">
        <w:t>» (</w:t>
      </w:r>
      <w:proofErr w:type="spellStart"/>
      <w:r w:rsidRPr="004765E5">
        <w:t>Казахмыс</w:t>
      </w:r>
      <w:proofErr w:type="spellEnd"/>
      <w:r w:rsidRPr="004765E5">
        <w:t xml:space="preserve"> </w:t>
      </w:r>
      <w:proofErr w:type="spellStart"/>
      <w:r w:rsidRPr="004765E5">
        <w:t>Дистрибьюшн</w:t>
      </w:r>
      <w:proofErr w:type="spellEnd"/>
      <w:r w:rsidRPr="004765E5">
        <w:t xml:space="preserve">) (100012, г. Караганда, ул. Гоголя, строение 34А) объявляет итоги открытого тендера по закупке товаров для </w:t>
      </w:r>
      <w:proofErr w:type="spellStart"/>
      <w:r w:rsidRPr="004765E5">
        <w:t>Балхашского</w:t>
      </w:r>
      <w:proofErr w:type="spellEnd"/>
      <w:r w:rsidRPr="004765E5">
        <w:t xml:space="preserve"> регионального предприятия «</w:t>
      </w:r>
      <w:proofErr w:type="spellStart"/>
      <w:r w:rsidRPr="004765E5">
        <w:t>ЭнергоСети</w:t>
      </w:r>
      <w:proofErr w:type="spellEnd"/>
      <w:r w:rsidRPr="004765E5">
        <w:t>» ТОО «</w:t>
      </w:r>
      <w:proofErr w:type="spellStart"/>
      <w:r w:rsidRPr="004765E5">
        <w:t>Kazakhmys</w:t>
      </w:r>
      <w:proofErr w:type="spellEnd"/>
      <w:r w:rsidRPr="004765E5">
        <w:t xml:space="preserve"> </w:t>
      </w:r>
      <w:proofErr w:type="spellStart"/>
      <w:r w:rsidRPr="004765E5">
        <w:t>Distribution</w:t>
      </w:r>
      <w:proofErr w:type="spellEnd"/>
      <w:r w:rsidRPr="004765E5">
        <w:t>» (</w:t>
      </w:r>
      <w:proofErr w:type="spellStart"/>
      <w:r w:rsidRPr="004765E5">
        <w:t>Казахмыс</w:t>
      </w:r>
      <w:proofErr w:type="spellEnd"/>
      <w:r w:rsidRPr="004765E5">
        <w:t xml:space="preserve"> </w:t>
      </w:r>
      <w:proofErr w:type="spellStart"/>
      <w:r w:rsidRPr="004765E5">
        <w:t>Дистрибьюшн</w:t>
      </w:r>
      <w:proofErr w:type="spellEnd"/>
      <w:r w:rsidRPr="004765E5">
        <w:t>)</w:t>
      </w:r>
      <w:r w:rsidRPr="004765E5">
        <w:rPr>
          <w:bCs/>
          <w:lang w:val="kk-KZ"/>
        </w:rPr>
        <w:t xml:space="preserve"> </w:t>
      </w:r>
      <w:r w:rsidRPr="004765E5">
        <w:t>по следующим лотам:</w:t>
      </w:r>
    </w:p>
    <w:p w:rsidR="004765E5" w:rsidRPr="004765E5" w:rsidRDefault="004765E5" w:rsidP="004765E5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5E5">
        <w:rPr>
          <w:rFonts w:ascii="Times New Roman" w:hAnsi="Times New Roman"/>
          <w:sz w:val="24"/>
          <w:szCs w:val="24"/>
        </w:rPr>
        <w:t xml:space="preserve">Лот № 1: ВЫПРЯМИТЕЛЬНЫЙ АГРЕГАТ В-ТПП-12,5 К-450 УХЛ4. Объем – 2 </w:t>
      </w:r>
      <w:proofErr w:type="spellStart"/>
      <w:r w:rsidRPr="004765E5">
        <w:rPr>
          <w:rFonts w:ascii="Times New Roman" w:hAnsi="Times New Roman"/>
          <w:sz w:val="24"/>
          <w:szCs w:val="24"/>
        </w:rPr>
        <w:t>шт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65E5">
        <w:rPr>
          <w:rFonts w:ascii="Times New Roman" w:hAnsi="Times New Roman"/>
          <w:sz w:val="24"/>
          <w:szCs w:val="24"/>
        </w:rPr>
        <w:t>ЦЭСиП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Pr="004765E5">
        <w:rPr>
          <w:rFonts w:ascii="Times New Roman" w:hAnsi="Times New Roman"/>
          <w:sz w:val="24"/>
          <w:szCs w:val="24"/>
        </w:rPr>
        <w:t>ЭнергоСети</w:t>
      </w:r>
      <w:proofErr w:type="spellEnd"/>
      <w:r w:rsidRPr="004765E5">
        <w:rPr>
          <w:rFonts w:ascii="Times New Roman" w:hAnsi="Times New Roman"/>
          <w:sz w:val="24"/>
          <w:szCs w:val="24"/>
        </w:rPr>
        <w:t>»);</w:t>
      </w:r>
    </w:p>
    <w:p w:rsidR="004765E5" w:rsidRPr="004765E5" w:rsidRDefault="004765E5" w:rsidP="004765E5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5E5">
        <w:rPr>
          <w:rFonts w:ascii="Times New Roman" w:hAnsi="Times New Roman"/>
          <w:sz w:val="24"/>
          <w:szCs w:val="24"/>
        </w:rPr>
        <w:t xml:space="preserve">Лот № 2: ТРАНСФОРМАТОР ТДНП-12500/10 У1 6300КВА. Объем – 2 </w:t>
      </w:r>
      <w:proofErr w:type="spellStart"/>
      <w:r w:rsidRPr="004765E5">
        <w:rPr>
          <w:rFonts w:ascii="Times New Roman" w:hAnsi="Times New Roman"/>
          <w:sz w:val="24"/>
          <w:szCs w:val="24"/>
        </w:rPr>
        <w:t>шт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65E5">
        <w:rPr>
          <w:rFonts w:ascii="Times New Roman" w:hAnsi="Times New Roman"/>
          <w:sz w:val="24"/>
          <w:szCs w:val="24"/>
        </w:rPr>
        <w:t>ЦЭСиП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Pr="004765E5">
        <w:rPr>
          <w:rFonts w:ascii="Times New Roman" w:hAnsi="Times New Roman"/>
          <w:sz w:val="24"/>
          <w:szCs w:val="24"/>
        </w:rPr>
        <w:t>ЭнергоСети</w:t>
      </w:r>
      <w:proofErr w:type="spellEnd"/>
      <w:r w:rsidRPr="004765E5">
        <w:rPr>
          <w:rFonts w:ascii="Times New Roman" w:hAnsi="Times New Roman"/>
          <w:sz w:val="24"/>
          <w:szCs w:val="24"/>
        </w:rPr>
        <w:t xml:space="preserve">»)., проведенного в 10.30 часов </w:t>
      </w:r>
      <w:r>
        <w:rPr>
          <w:rFonts w:ascii="Times New Roman" w:hAnsi="Times New Roman"/>
          <w:sz w:val="24"/>
          <w:szCs w:val="24"/>
        </w:rPr>
        <w:t>25 декабря</w:t>
      </w:r>
      <w:r w:rsidRPr="004765E5">
        <w:rPr>
          <w:rFonts w:ascii="Times New Roman" w:hAnsi="Times New Roman"/>
          <w:sz w:val="24"/>
          <w:szCs w:val="24"/>
        </w:rPr>
        <w:t xml:space="preserve"> 2018 года по адресу: г. Караганда, ул. Гоголя, строение 34А. </w:t>
      </w:r>
    </w:p>
    <w:p w:rsidR="004765E5" w:rsidRPr="004765E5" w:rsidRDefault="004765E5" w:rsidP="004765E5">
      <w:pPr>
        <w:tabs>
          <w:tab w:val="left" w:pos="284"/>
        </w:tabs>
        <w:ind w:firstLine="709"/>
        <w:contextualSpacing/>
        <w:jc w:val="both"/>
      </w:pPr>
      <w:r w:rsidRPr="004765E5">
        <w:t xml:space="preserve">Тендер по лотам №№ </w:t>
      </w:r>
      <w:r w:rsidRPr="004765E5">
        <w:t>1-2</w:t>
      </w:r>
      <w:r w:rsidRPr="004765E5">
        <w:t xml:space="preserve"> признан несостоявшимся.</w:t>
      </w:r>
    </w:p>
    <w:p w:rsidR="004765E5" w:rsidRPr="004765E5" w:rsidRDefault="004765E5" w:rsidP="004765E5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23CE" w:rsidRPr="004765E5" w:rsidRDefault="004223CE" w:rsidP="004765E5">
      <w:pPr>
        <w:tabs>
          <w:tab w:val="left" w:pos="142"/>
        </w:tabs>
        <w:ind w:firstLine="709"/>
        <w:contextualSpacing/>
        <w:jc w:val="both"/>
      </w:pPr>
    </w:p>
    <w:sectPr w:rsidR="004223CE" w:rsidRPr="0047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F43"/>
    <w:multiLevelType w:val="hybridMultilevel"/>
    <w:tmpl w:val="F5FA3D1C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1F52"/>
    <w:multiLevelType w:val="hybridMultilevel"/>
    <w:tmpl w:val="635887A8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716"/>
    <w:multiLevelType w:val="hybridMultilevel"/>
    <w:tmpl w:val="8C227EA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292B86"/>
    <w:multiLevelType w:val="hybridMultilevel"/>
    <w:tmpl w:val="D89A04B8"/>
    <w:lvl w:ilvl="0" w:tplc="5E44D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557B1"/>
    <w:multiLevelType w:val="hybridMultilevel"/>
    <w:tmpl w:val="D136B80C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8E8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55C09"/>
    <w:multiLevelType w:val="hybridMultilevel"/>
    <w:tmpl w:val="05FE5436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15"/>
  </w:num>
  <w:num w:numId="10">
    <w:abstractNumId w:val="31"/>
  </w:num>
  <w:num w:numId="11">
    <w:abstractNumId w:val="20"/>
  </w:num>
  <w:num w:numId="12">
    <w:abstractNumId w:val="24"/>
  </w:num>
  <w:num w:numId="13">
    <w:abstractNumId w:val="14"/>
  </w:num>
  <w:num w:numId="14">
    <w:abstractNumId w:val="23"/>
  </w:num>
  <w:num w:numId="15">
    <w:abstractNumId w:val="30"/>
  </w:num>
  <w:num w:numId="16">
    <w:abstractNumId w:val="29"/>
  </w:num>
  <w:num w:numId="17">
    <w:abstractNumId w:val="2"/>
  </w:num>
  <w:num w:numId="18">
    <w:abstractNumId w:val="10"/>
  </w:num>
  <w:num w:numId="19">
    <w:abstractNumId w:val="1"/>
  </w:num>
  <w:num w:numId="20">
    <w:abstractNumId w:val="7"/>
  </w:num>
  <w:num w:numId="21">
    <w:abstractNumId w:val="12"/>
  </w:num>
  <w:num w:numId="22">
    <w:abstractNumId w:val="0"/>
  </w:num>
  <w:num w:numId="23">
    <w:abstractNumId w:val="26"/>
  </w:num>
  <w:num w:numId="24">
    <w:abstractNumId w:val="9"/>
  </w:num>
  <w:num w:numId="25">
    <w:abstractNumId w:val="27"/>
  </w:num>
  <w:num w:numId="26">
    <w:abstractNumId w:val="8"/>
  </w:num>
  <w:num w:numId="27">
    <w:abstractNumId w:val="28"/>
  </w:num>
  <w:num w:numId="28">
    <w:abstractNumId w:val="25"/>
  </w:num>
  <w:num w:numId="29">
    <w:abstractNumId w:val="19"/>
  </w:num>
  <w:num w:numId="30">
    <w:abstractNumId w:val="17"/>
  </w:num>
  <w:num w:numId="31">
    <w:abstractNumId w:val="6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3CE"/>
    <w:rsid w:val="00422D40"/>
    <w:rsid w:val="00450C0D"/>
    <w:rsid w:val="00451785"/>
    <w:rsid w:val="004765E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C2910"/>
    <w:rsid w:val="006F7CCF"/>
    <w:rsid w:val="00712051"/>
    <w:rsid w:val="007171B0"/>
    <w:rsid w:val="00753119"/>
    <w:rsid w:val="00797B81"/>
    <w:rsid w:val="007A4551"/>
    <w:rsid w:val="007A6CF2"/>
    <w:rsid w:val="007C724B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84616"/>
    <w:rsid w:val="00A91B0E"/>
    <w:rsid w:val="00A91C50"/>
    <w:rsid w:val="00AA7948"/>
    <w:rsid w:val="00AB0CBB"/>
    <w:rsid w:val="00AB662E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261F7"/>
    <w:rsid w:val="00C463FA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2564C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1659C"/>
    <w:rsid w:val="00E20BCC"/>
    <w:rsid w:val="00E23800"/>
    <w:rsid w:val="00E350E8"/>
    <w:rsid w:val="00E40EB9"/>
    <w:rsid w:val="00E50C52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86141"/>
    <w:rsid w:val="00F91E4B"/>
    <w:rsid w:val="00FA18AB"/>
    <w:rsid w:val="00FA39EC"/>
    <w:rsid w:val="00FB283B"/>
    <w:rsid w:val="00FC00B2"/>
    <w:rsid w:val="00FD05AE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E142E"/>
  <w15:chartTrackingRefBased/>
  <w15:docId w15:val="{89990FBD-1443-4071-8DBB-966CD11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B662E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basedOn w:val="a0"/>
    <w:link w:val="a7"/>
    <w:rsid w:val="00AB662E"/>
    <w:rPr>
      <w:i/>
      <w:iCs/>
      <w:sz w:val="28"/>
      <w:szCs w:val="24"/>
    </w:rPr>
  </w:style>
  <w:style w:type="paragraph" w:styleId="a9">
    <w:name w:val="Balloon Text"/>
    <w:basedOn w:val="a"/>
    <w:link w:val="aa"/>
    <w:rsid w:val="004223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2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4</cp:revision>
  <cp:lastPrinted>2013-08-01T03:58:00Z</cp:lastPrinted>
  <dcterms:created xsi:type="dcterms:W3CDTF">2018-12-25T04:46:00Z</dcterms:created>
  <dcterms:modified xsi:type="dcterms:W3CDTF">2018-12-25T04:48:00Z</dcterms:modified>
</cp:coreProperties>
</file>